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3915" w14:textId="77777777" w:rsidR="00215416" w:rsidRPr="00215416" w:rsidRDefault="00215416" w:rsidP="00215416">
      <w:proofErr w:type="gramStart"/>
      <w:r w:rsidRPr="00215416">
        <w:rPr>
          <w:rFonts w:ascii="Cambria Math" w:hAnsi="Cambria Math" w:cs="Cambria Math"/>
        </w:rPr>
        <w:t>𝘾𝙡𝙖𝙥</w:t>
      </w:r>
      <w:proofErr w:type="gramEnd"/>
      <w:r w:rsidRPr="00215416">
        <w:t xml:space="preserve"> </w:t>
      </w:r>
      <w:r w:rsidRPr="00215416">
        <w:rPr>
          <w:rFonts w:ascii="Cambria Math" w:hAnsi="Cambria Math" w:cs="Cambria Math"/>
        </w:rPr>
        <w:t>𝙙𝙚</w:t>
      </w:r>
      <w:r w:rsidRPr="00215416">
        <w:t xml:space="preserve"> </w:t>
      </w:r>
      <w:r w:rsidRPr="00215416">
        <w:rPr>
          <w:rFonts w:ascii="Cambria Math" w:hAnsi="Cambria Math" w:cs="Cambria Math"/>
        </w:rPr>
        <w:t>𝙛𝙞𝙣</w:t>
      </w:r>
      <w:r w:rsidRPr="00215416">
        <w:t xml:space="preserve"> </w:t>
      </w:r>
      <w:r w:rsidRPr="00215416">
        <w:rPr>
          <w:rFonts w:ascii="Cambria Math" w:hAnsi="Cambria Math" w:cs="Cambria Math"/>
        </w:rPr>
        <w:t>𝙙𝙪</w:t>
      </w:r>
      <w:r w:rsidRPr="00215416">
        <w:t xml:space="preserve"> </w:t>
      </w:r>
      <w:r w:rsidRPr="00215416">
        <w:rPr>
          <w:rFonts w:ascii="Cambria Math" w:hAnsi="Cambria Math" w:cs="Cambria Math"/>
        </w:rPr>
        <w:t>𝙥𝙧𝙤𝙟𝙚𝙩</w:t>
      </w:r>
      <w:r w:rsidRPr="00215416">
        <w:t xml:space="preserve"> </w:t>
      </w:r>
      <w:r w:rsidRPr="00215416">
        <w:rPr>
          <w:rFonts w:ascii="Cambria Math" w:hAnsi="Cambria Math" w:cs="Cambria Math"/>
        </w:rPr>
        <w:t>𝙎𝙐𝙎𝙏𝙇𝙄𝙑𝙀𝙎</w:t>
      </w:r>
      <w:r w:rsidRPr="00215416">
        <w:t xml:space="preserve"> : </w:t>
      </w:r>
      <w:r w:rsidRPr="00215416">
        <w:rPr>
          <w:rFonts w:ascii="Cambria Math" w:hAnsi="Cambria Math" w:cs="Cambria Math"/>
        </w:rPr>
        <w:t>𝙡𝙚</w:t>
      </w:r>
      <w:r w:rsidRPr="00215416">
        <w:t xml:space="preserve"> </w:t>
      </w:r>
      <w:r w:rsidRPr="00215416">
        <w:rPr>
          <w:rFonts w:ascii="Cambria Math" w:hAnsi="Cambria Math" w:cs="Cambria Math"/>
        </w:rPr>
        <w:t>𝙋𝙧𝙚</w:t>
      </w:r>
      <w:r w:rsidRPr="00215416">
        <w:t>́</w:t>
      </w:r>
      <w:r w:rsidRPr="00215416">
        <w:rPr>
          <w:rFonts w:ascii="Cambria Math" w:hAnsi="Cambria Math" w:cs="Cambria Math"/>
        </w:rPr>
        <w:t>𝙨𝙞𝙙𝙚𝙣𝙩</w:t>
      </w:r>
      <w:r w:rsidRPr="00215416">
        <w:t xml:space="preserve"> </w:t>
      </w:r>
      <w:r w:rsidRPr="00215416">
        <w:rPr>
          <w:rFonts w:ascii="Cambria Math" w:hAnsi="Cambria Math" w:cs="Cambria Math"/>
        </w:rPr>
        <w:t>𝙙𝙚</w:t>
      </w:r>
      <w:r w:rsidRPr="00215416">
        <w:t xml:space="preserve"> </w:t>
      </w:r>
      <w:r w:rsidRPr="00215416">
        <w:rPr>
          <w:rFonts w:ascii="Cambria Math" w:hAnsi="Cambria Math" w:cs="Cambria Math"/>
        </w:rPr>
        <w:t>𝙡</w:t>
      </w:r>
      <w:r w:rsidRPr="00215416">
        <w:t>’</w:t>
      </w:r>
      <w:r w:rsidRPr="00215416">
        <w:rPr>
          <w:rFonts w:ascii="Cambria Math" w:hAnsi="Cambria Math" w:cs="Cambria Math"/>
        </w:rPr>
        <w:t>𝙐𝙅𝙆𝙕</w:t>
      </w:r>
      <w:r w:rsidRPr="00215416">
        <w:t xml:space="preserve"> </w:t>
      </w:r>
      <w:r w:rsidRPr="00215416">
        <w:rPr>
          <w:rFonts w:ascii="Cambria Math" w:hAnsi="Cambria Math" w:cs="Cambria Math"/>
        </w:rPr>
        <w:t>𝙝𝙤𝙣𝙤𝙧𝙚</w:t>
      </w:r>
      <w:r w:rsidRPr="00215416">
        <w:t xml:space="preserve">́ </w:t>
      </w:r>
      <w:r w:rsidRPr="00215416">
        <w:rPr>
          <w:rFonts w:ascii="Cambria Math" w:hAnsi="Cambria Math" w:cs="Cambria Math"/>
        </w:rPr>
        <w:t>𝙥𝙖𝙧</w:t>
      </w:r>
      <w:r w:rsidRPr="00215416">
        <w:t xml:space="preserve"> </w:t>
      </w:r>
      <w:r w:rsidRPr="00215416">
        <w:rPr>
          <w:rFonts w:ascii="Cambria Math" w:hAnsi="Cambria Math" w:cs="Cambria Math"/>
        </w:rPr>
        <w:t>𝙪𝙣</w:t>
      </w:r>
      <w:r w:rsidRPr="00215416">
        <w:t xml:space="preserve"> </w:t>
      </w:r>
      <w:r w:rsidRPr="00215416">
        <w:rPr>
          <w:rFonts w:ascii="Cambria Math" w:hAnsi="Cambria Math" w:cs="Cambria Math"/>
        </w:rPr>
        <w:t>𝙥𝙧𝙚</w:t>
      </w:r>
      <w:r w:rsidRPr="00215416">
        <w:t>́</w:t>
      </w:r>
      <w:r w:rsidRPr="00215416">
        <w:rPr>
          <w:rFonts w:ascii="Cambria Math" w:hAnsi="Cambria Math" w:cs="Cambria Math"/>
        </w:rPr>
        <w:t>𝙨𝙚𝙣𝙩</w:t>
      </w:r>
      <w:r w:rsidRPr="00215416">
        <w:t xml:space="preserve"> </w:t>
      </w:r>
      <w:r w:rsidRPr="00215416">
        <w:rPr>
          <w:rFonts w:ascii="Cambria Math" w:hAnsi="Cambria Math" w:cs="Cambria Math"/>
        </w:rPr>
        <w:t>𝙨𝙮𝙢𝙗𝙤𝙡𝙞𝙦𝙪𝙚</w:t>
      </w:r>
    </w:p>
    <w:p w14:paraId="4AAEB119" w14:textId="77777777" w:rsidR="00215416" w:rsidRPr="00215416" w:rsidRDefault="00215416" w:rsidP="00215416">
      <w:r w:rsidRPr="00215416">
        <w:t xml:space="preserve">Après quatre années de recherche-action au Burkina Faso et au Niger, le projet SUSTLIVES, dédié à la valorisation des cultures négligées et sous-utilisées (NUS), a officiellement pris fin début </w:t>
      </w:r>
      <w:proofErr w:type="gramStart"/>
      <w:r w:rsidRPr="00215416">
        <w:t>décembre .</w:t>
      </w:r>
      <w:proofErr w:type="gramEnd"/>
      <w:r w:rsidRPr="00215416">
        <w:t xml:space="preserve"> A l’issue de cette aventure scientifique et humaine, Pr Jacques NANEMA, coordinateur des activités du projet au Burkina Faso, et Dre Fanta Reine Sheirita TIÉTIAMBOU, responsable des échanges de connaissances entre les parties prenantes, ont été reçus en </w:t>
      </w:r>
      <w:proofErr w:type="gramStart"/>
      <w:r w:rsidRPr="00215416">
        <w:t>audience ,</w:t>
      </w:r>
      <w:proofErr w:type="gramEnd"/>
      <w:r w:rsidRPr="00215416">
        <w:t xml:space="preserve"> dans l'</w:t>
      </w:r>
      <w:proofErr w:type="spellStart"/>
      <w:r w:rsidRPr="00215416">
        <w:t>après midi</w:t>
      </w:r>
      <w:proofErr w:type="spellEnd"/>
      <w:r w:rsidRPr="00215416">
        <w:t xml:space="preserve"> de ce mardi 23 décembre </w:t>
      </w:r>
      <w:proofErr w:type="gramStart"/>
      <w:r w:rsidRPr="00215416">
        <w:t>2025 ,</w:t>
      </w:r>
      <w:proofErr w:type="gramEnd"/>
      <w:r w:rsidRPr="00215416">
        <w:t xml:space="preserve"> par le Président de l’Université Joseph KI-ZERBO (UJKZ), le Pr Jean-François Silas KOBIANE.</w:t>
      </w:r>
    </w:p>
    <w:p w14:paraId="2ACCD716" w14:textId="77777777" w:rsidR="00215416" w:rsidRPr="00215416" w:rsidRDefault="00215416" w:rsidP="00215416">
      <w:r w:rsidRPr="00215416">
        <w:t xml:space="preserve">Les deux chercheurs de l’Université Joseph KI-ZERBO sont venus exprimer leur reconnaissance pour l’accompagnement institutionnel et remettre au Président de l’UJKZ un présent symbolique offert par le Recteur de l’Université Abdou Moumouni de Niamey. A leur sortie d’audience, le Pr NANEMA a expliqué que cette rencontre a permis de partager les conclusions de la clôture officielle du projet, tenue les 5 et 6 décembre à Ouagadougou, et de transmettre les salutations de la coopération italienne ainsi que des partenaires nigériens représentés par le Pr Lawali DAMBO. Dans le même esprit de confraternité, un tableau composé de produits issus des cultures négligées telles que le </w:t>
      </w:r>
      <w:proofErr w:type="spellStart"/>
      <w:r w:rsidRPr="00215416">
        <w:t>vouandzou</w:t>
      </w:r>
      <w:proofErr w:type="spellEnd"/>
      <w:r w:rsidRPr="00215416">
        <w:t xml:space="preserve">, les graines de moringa, du gombo et du </w:t>
      </w:r>
      <w:proofErr w:type="gramStart"/>
      <w:r w:rsidRPr="00215416">
        <w:t>bissap ,</w:t>
      </w:r>
      <w:proofErr w:type="gramEnd"/>
      <w:r w:rsidRPr="00215416">
        <w:t xml:space="preserve"> a été remis au Président KOBIANE. « </w:t>
      </w:r>
      <w:proofErr w:type="gramStart"/>
      <w:r w:rsidRPr="00215416">
        <w:rPr>
          <w:rFonts w:ascii="Cambria Math" w:hAnsi="Cambria Math" w:cs="Cambria Math"/>
        </w:rPr>
        <w:t>𝘊𝘦𝘴</w:t>
      </w:r>
      <w:proofErr w:type="gramEnd"/>
      <w:r w:rsidRPr="00215416">
        <w:t xml:space="preserve"> </w:t>
      </w:r>
      <w:r w:rsidRPr="00215416">
        <w:rPr>
          <w:rFonts w:ascii="Cambria Math" w:hAnsi="Cambria Math" w:cs="Cambria Math"/>
        </w:rPr>
        <w:t>𝘤𝘶𝘭𝘵𝘶𝘳𝘦𝘴</w:t>
      </w:r>
      <w:r w:rsidRPr="00215416">
        <w:t xml:space="preserve"> </w:t>
      </w:r>
      <w:r w:rsidRPr="00215416">
        <w:rPr>
          <w:rFonts w:ascii="Cambria Math" w:hAnsi="Cambria Math" w:cs="Cambria Math"/>
        </w:rPr>
        <w:t>𝘴𝘰𝘯𝘵</w:t>
      </w:r>
      <w:r w:rsidRPr="00215416">
        <w:t xml:space="preserve"> </w:t>
      </w:r>
      <w:r w:rsidRPr="00215416">
        <w:rPr>
          <w:rFonts w:ascii="Cambria Math" w:hAnsi="Cambria Math" w:cs="Cambria Math"/>
        </w:rPr>
        <w:t>𝘥𝘦</w:t>
      </w:r>
      <w:r w:rsidRPr="00215416">
        <w:t xml:space="preserve"> </w:t>
      </w:r>
      <w:r w:rsidRPr="00215416">
        <w:rPr>
          <w:rFonts w:ascii="Cambria Math" w:hAnsi="Cambria Math" w:cs="Cambria Math"/>
        </w:rPr>
        <w:t>𝘷𝘦</w:t>
      </w:r>
      <w:r w:rsidRPr="00215416">
        <w:t>́</w:t>
      </w:r>
      <w:r w:rsidRPr="00215416">
        <w:rPr>
          <w:rFonts w:ascii="Cambria Math" w:hAnsi="Cambria Math" w:cs="Cambria Math"/>
        </w:rPr>
        <w:t>𝘳𝘪𝘵𝘢𝘣𝘭𝘦𝘴</w:t>
      </w:r>
      <w:r w:rsidRPr="00215416">
        <w:t xml:space="preserve"> </w:t>
      </w:r>
      <w:r w:rsidRPr="00215416">
        <w:rPr>
          <w:rFonts w:ascii="Cambria Math" w:hAnsi="Cambria Math" w:cs="Cambria Math"/>
        </w:rPr>
        <w:t>𝘭𝘦𝘷𝘪𝘦𝘳𝘴</w:t>
      </w:r>
      <w:r w:rsidRPr="00215416">
        <w:t xml:space="preserve"> </w:t>
      </w:r>
      <w:r w:rsidRPr="00215416">
        <w:rPr>
          <w:rFonts w:ascii="Cambria Math" w:hAnsi="Cambria Math" w:cs="Cambria Math"/>
        </w:rPr>
        <w:t>𝘥𝘦</w:t>
      </w:r>
      <w:r w:rsidRPr="00215416">
        <w:t xml:space="preserve"> </w:t>
      </w:r>
      <w:r w:rsidRPr="00215416">
        <w:rPr>
          <w:rFonts w:ascii="Cambria Math" w:hAnsi="Cambria Math" w:cs="Cambria Math"/>
        </w:rPr>
        <w:t>𝘳𝘦</w:t>
      </w:r>
      <w:r w:rsidRPr="00215416">
        <w:t>́</w:t>
      </w:r>
      <w:r w:rsidRPr="00215416">
        <w:rPr>
          <w:rFonts w:ascii="Cambria Math" w:hAnsi="Cambria Math" w:cs="Cambria Math"/>
        </w:rPr>
        <w:t>𝘴𝘪𝘭𝘪𝘦𝘯𝘤𝘦</w:t>
      </w:r>
      <w:r w:rsidRPr="00215416">
        <w:t xml:space="preserve"> </w:t>
      </w:r>
      <w:r w:rsidRPr="00215416">
        <w:rPr>
          <w:rFonts w:ascii="Cambria Math" w:hAnsi="Cambria Math" w:cs="Cambria Math"/>
        </w:rPr>
        <w:t>𝘢𝘭𝘪𝘮𝘦𝘯𝘵𝘢𝘪𝘳𝘦</w:t>
      </w:r>
      <w:r w:rsidRPr="00215416">
        <w:t xml:space="preserve"> </w:t>
      </w:r>
      <w:r w:rsidRPr="00215416">
        <w:rPr>
          <w:rFonts w:ascii="Cambria Math" w:hAnsi="Cambria Math" w:cs="Cambria Math"/>
        </w:rPr>
        <w:t>𝘦𝘵</w:t>
      </w:r>
      <w:r w:rsidRPr="00215416">
        <w:t xml:space="preserve"> </w:t>
      </w:r>
      <w:r w:rsidRPr="00215416">
        <w:rPr>
          <w:rFonts w:ascii="Cambria Math" w:hAnsi="Cambria Math" w:cs="Cambria Math"/>
        </w:rPr>
        <w:t>𝘴𝘦</w:t>
      </w:r>
      <w:r w:rsidRPr="00215416">
        <w:t>́</w:t>
      </w:r>
      <w:r w:rsidRPr="00215416">
        <w:rPr>
          <w:rFonts w:ascii="Cambria Math" w:hAnsi="Cambria Math" w:cs="Cambria Math"/>
        </w:rPr>
        <w:t>𝘤𝘶𝘳𝘪𝘵𝘢𝘪𝘳𝘦</w:t>
      </w:r>
      <w:r w:rsidRPr="00215416">
        <w:t xml:space="preserve">. </w:t>
      </w:r>
      <w:proofErr w:type="gramStart"/>
      <w:r w:rsidRPr="00215416">
        <w:rPr>
          <w:rFonts w:ascii="Cambria Math" w:hAnsi="Cambria Math" w:cs="Cambria Math"/>
        </w:rPr>
        <w:t>𝘌𝘭𝘭𝘦𝘴</w:t>
      </w:r>
      <w:proofErr w:type="gramEnd"/>
      <w:r w:rsidRPr="00215416">
        <w:t xml:space="preserve"> </w:t>
      </w:r>
      <w:r w:rsidRPr="00215416">
        <w:rPr>
          <w:rFonts w:ascii="Cambria Math" w:hAnsi="Cambria Math" w:cs="Cambria Math"/>
        </w:rPr>
        <w:t>𝘥𝘰𝘪𝘷𝘦𝘯𝘵</w:t>
      </w:r>
      <w:r w:rsidRPr="00215416">
        <w:t xml:space="preserve"> </w:t>
      </w:r>
      <w:r w:rsidRPr="00215416">
        <w:rPr>
          <w:rFonts w:ascii="Cambria Math" w:hAnsi="Cambria Math" w:cs="Cambria Math"/>
        </w:rPr>
        <w:t>𝘤𝘦𝘴𝘴𝘦𝘳</w:t>
      </w:r>
      <w:r w:rsidRPr="00215416">
        <w:t xml:space="preserve"> </w:t>
      </w:r>
      <w:r w:rsidRPr="00215416">
        <w:rPr>
          <w:rFonts w:ascii="Cambria Math" w:hAnsi="Cambria Math" w:cs="Cambria Math"/>
        </w:rPr>
        <w:t>𝘥</w:t>
      </w:r>
      <w:r w:rsidRPr="00215416">
        <w:t>’</w:t>
      </w:r>
      <w:r w:rsidRPr="00215416">
        <w:rPr>
          <w:rFonts w:ascii="Cambria Math" w:hAnsi="Cambria Math" w:cs="Cambria Math"/>
        </w:rPr>
        <w:t>𝘦</w:t>
      </w:r>
      <w:r w:rsidRPr="00215416">
        <w:rPr>
          <w:rFonts w:ascii="Aptos" w:hAnsi="Aptos" w:cs="Aptos"/>
        </w:rPr>
        <w:t>̂</w:t>
      </w:r>
      <w:r w:rsidRPr="00215416">
        <w:rPr>
          <w:rFonts w:ascii="Cambria Math" w:hAnsi="Cambria Math" w:cs="Cambria Math"/>
        </w:rPr>
        <w:t>𝘵𝘳𝘦</w:t>
      </w:r>
      <w:r w:rsidRPr="00215416">
        <w:t xml:space="preserve"> </w:t>
      </w:r>
      <w:r w:rsidRPr="00215416">
        <w:rPr>
          <w:rFonts w:ascii="Cambria Math" w:hAnsi="Cambria Math" w:cs="Cambria Math"/>
        </w:rPr>
        <w:t>𝘮𝘢𝘳𝘨𝘪𝘯𝘢𝘭𝘪𝘴𝘦</w:t>
      </w:r>
      <w:r w:rsidRPr="00215416">
        <w:t>́</w:t>
      </w:r>
      <w:r w:rsidRPr="00215416">
        <w:rPr>
          <w:rFonts w:ascii="Cambria Math" w:hAnsi="Cambria Math" w:cs="Cambria Math"/>
        </w:rPr>
        <w:t>𝘦𝘴</w:t>
      </w:r>
      <w:r w:rsidRPr="00215416">
        <w:t xml:space="preserve"> </w:t>
      </w:r>
      <w:r w:rsidRPr="00215416">
        <w:rPr>
          <w:rFonts w:ascii="Cambria Math" w:hAnsi="Cambria Math" w:cs="Cambria Math"/>
        </w:rPr>
        <w:t>𝘦𝘵</w:t>
      </w:r>
      <w:r w:rsidRPr="00215416">
        <w:t xml:space="preserve"> </w:t>
      </w:r>
      <w:r w:rsidRPr="00215416">
        <w:rPr>
          <w:rFonts w:ascii="Cambria Math" w:hAnsi="Cambria Math" w:cs="Cambria Math"/>
        </w:rPr>
        <w:t>𝘥𝘦𝘷𝘦𝘯𝘪𝘳</w:t>
      </w:r>
      <w:r w:rsidRPr="00215416">
        <w:t xml:space="preserve"> </w:t>
      </w:r>
      <w:r w:rsidRPr="00215416">
        <w:rPr>
          <w:rFonts w:ascii="Cambria Math" w:hAnsi="Cambria Math" w:cs="Cambria Math"/>
        </w:rPr>
        <w:t>𝘥𝘦𝘴</w:t>
      </w:r>
      <w:r w:rsidRPr="00215416">
        <w:t xml:space="preserve"> </w:t>
      </w:r>
      <w:r w:rsidRPr="00215416">
        <w:rPr>
          <w:rFonts w:ascii="Cambria Math" w:hAnsi="Cambria Math" w:cs="Cambria Math"/>
        </w:rPr>
        <w:t>𝘳𝘦𝘴𝘴𝘰𝘶𝘳𝘤𝘦𝘴</w:t>
      </w:r>
      <w:r w:rsidRPr="00215416">
        <w:t xml:space="preserve"> </w:t>
      </w:r>
      <w:r w:rsidRPr="00215416">
        <w:rPr>
          <w:rFonts w:ascii="Cambria Math" w:hAnsi="Cambria Math" w:cs="Cambria Math"/>
        </w:rPr>
        <w:t>𝘴𝘵𝘳𝘢𝘵𝘦</w:t>
      </w:r>
      <w:r w:rsidRPr="00215416">
        <w:t>́</w:t>
      </w:r>
      <w:r w:rsidRPr="00215416">
        <w:rPr>
          <w:rFonts w:ascii="Cambria Math" w:hAnsi="Cambria Math" w:cs="Cambria Math"/>
        </w:rPr>
        <w:t>𝘨𝘪𝘲𝘶𝘦𝘴</w:t>
      </w:r>
      <w:r w:rsidRPr="00215416">
        <w:t xml:space="preserve"> </w:t>
      </w:r>
      <w:r w:rsidRPr="00215416">
        <w:rPr>
          <w:rFonts w:ascii="Cambria Math" w:hAnsi="Cambria Math" w:cs="Cambria Math"/>
        </w:rPr>
        <w:t>𝘱𝘰𝘶𝘳</w:t>
      </w:r>
      <w:r w:rsidRPr="00215416">
        <w:t xml:space="preserve"> </w:t>
      </w:r>
      <w:r w:rsidRPr="00215416">
        <w:rPr>
          <w:rFonts w:ascii="Cambria Math" w:hAnsi="Cambria Math" w:cs="Cambria Math"/>
        </w:rPr>
        <w:t>𝘯𝘰𝘵𝘳𝘦</w:t>
      </w:r>
      <w:r w:rsidRPr="00215416">
        <w:t xml:space="preserve"> </w:t>
      </w:r>
      <w:r w:rsidRPr="00215416">
        <w:rPr>
          <w:rFonts w:ascii="Cambria Math" w:hAnsi="Cambria Math" w:cs="Cambria Math"/>
        </w:rPr>
        <w:t>𝘴𝘰𝘶𝘷𝘦𝘳𝘢𝘪𝘯𝘦𝘵𝘦</w:t>
      </w:r>
      <w:r w:rsidRPr="00215416">
        <w:t xml:space="preserve">́ </w:t>
      </w:r>
      <w:r w:rsidRPr="00215416">
        <w:rPr>
          <w:rFonts w:ascii="Cambria Math" w:hAnsi="Cambria Math" w:cs="Cambria Math"/>
        </w:rPr>
        <w:t>𝘢𝘭𝘪𝘮𝘦𝘯𝘵𝘢𝘪𝘳𝘦</w:t>
      </w:r>
      <w:r w:rsidRPr="00215416">
        <w:t xml:space="preserve"> », a déclaré le Pr NANEMA.</w:t>
      </w:r>
    </w:p>
    <w:p w14:paraId="0F643A04" w14:textId="77777777" w:rsidR="00215416" w:rsidRPr="00215416" w:rsidRDefault="00215416" w:rsidP="00215416">
      <w:r w:rsidRPr="00215416">
        <w:t>Le Président de l’Université Joseph KI-ZERBO s’est dit honoré par ce geste et a exprimé sa satisfaction, soulignant l’importance de ces cultures dans la génération de revenus, notamment pour les femmes, et dans la construction de la résilience communautaire.</w:t>
      </w:r>
    </w:p>
    <w:p w14:paraId="131268D3" w14:textId="77777777" w:rsidR="00215416" w:rsidRPr="00215416" w:rsidRDefault="00215416" w:rsidP="00215416">
      <w:proofErr w:type="gramStart"/>
      <w:r w:rsidRPr="00215416">
        <w:t>En terme de</w:t>
      </w:r>
      <w:proofErr w:type="gramEnd"/>
      <w:r w:rsidRPr="00215416">
        <w:t xml:space="preserve"> bilan et perspectives, Pr NANEMA a rappelé que le projet SUSTLIVES a permis de mener quatre années de recherche-action avec les paysans, de dialogue à travers plusieurs forums des parties prenantes et de construction d’un partenariat solide entre l’université et le monde rural. « </w:t>
      </w:r>
      <w:proofErr w:type="gramStart"/>
      <w:r w:rsidRPr="00215416">
        <w:rPr>
          <w:rFonts w:ascii="Cambria Math" w:hAnsi="Cambria Math" w:cs="Cambria Math"/>
        </w:rPr>
        <w:t>𝘋𝘢𝘯𝘴</w:t>
      </w:r>
      <w:proofErr w:type="gramEnd"/>
      <w:r w:rsidRPr="00215416">
        <w:t xml:space="preserve"> </w:t>
      </w:r>
      <w:r w:rsidRPr="00215416">
        <w:rPr>
          <w:rFonts w:ascii="Cambria Math" w:hAnsi="Cambria Math" w:cs="Cambria Math"/>
        </w:rPr>
        <w:t>𝘶𝘯</w:t>
      </w:r>
      <w:r w:rsidRPr="00215416">
        <w:t xml:space="preserve"> </w:t>
      </w:r>
      <w:r w:rsidRPr="00215416">
        <w:rPr>
          <w:rFonts w:ascii="Cambria Math" w:hAnsi="Cambria Math" w:cs="Cambria Math"/>
        </w:rPr>
        <w:t>𝘤𝘰𝘯𝘵𝘦𝘹𝘵𝘦</w:t>
      </w:r>
      <w:r w:rsidRPr="00215416">
        <w:t xml:space="preserve"> </w:t>
      </w:r>
      <w:r w:rsidRPr="00215416">
        <w:rPr>
          <w:rFonts w:ascii="Cambria Math" w:hAnsi="Cambria Math" w:cs="Cambria Math"/>
        </w:rPr>
        <w:t>𝘰𝘶</w:t>
      </w:r>
      <w:r w:rsidRPr="00215416">
        <w:t xml:space="preserve">̀ </w:t>
      </w:r>
      <w:r w:rsidRPr="00215416">
        <w:rPr>
          <w:rFonts w:ascii="Cambria Math" w:hAnsi="Cambria Math" w:cs="Cambria Math"/>
        </w:rPr>
        <w:t>𝘭𝘢</w:t>
      </w:r>
      <w:r w:rsidRPr="00215416">
        <w:t xml:space="preserve"> </w:t>
      </w:r>
      <w:r w:rsidRPr="00215416">
        <w:rPr>
          <w:rFonts w:ascii="Cambria Math" w:hAnsi="Cambria Math" w:cs="Cambria Math"/>
        </w:rPr>
        <w:t>𝘤𝘳𝘪𝘴𝘦</w:t>
      </w:r>
      <w:r w:rsidRPr="00215416">
        <w:t xml:space="preserve"> </w:t>
      </w:r>
      <w:r w:rsidRPr="00215416">
        <w:rPr>
          <w:rFonts w:ascii="Cambria Math" w:hAnsi="Cambria Math" w:cs="Cambria Math"/>
        </w:rPr>
        <w:t>𝘧𝘳𝘢𝘨𝘪𝘭𝘪𝘴𝘦</w:t>
      </w:r>
      <w:r w:rsidRPr="00215416">
        <w:t xml:space="preserve"> </w:t>
      </w:r>
      <w:r w:rsidRPr="00215416">
        <w:rPr>
          <w:rFonts w:ascii="Cambria Math" w:hAnsi="Cambria Math" w:cs="Cambria Math"/>
        </w:rPr>
        <w:t>𝘯𝘰𝘵𝘳𝘦</w:t>
      </w:r>
      <w:r w:rsidRPr="00215416">
        <w:t xml:space="preserve"> </w:t>
      </w:r>
      <w:r w:rsidRPr="00215416">
        <w:rPr>
          <w:rFonts w:ascii="Cambria Math" w:hAnsi="Cambria Math" w:cs="Cambria Math"/>
        </w:rPr>
        <w:t>𝘴𝘰𝘤𝘪𝘦</w:t>
      </w:r>
      <w:r w:rsidRPr="00215416">
        <w:t>́</w:t>
      </w:r>
      <w:r w:rsidRPr="00215416">
        <w:rPr>
          <w:rFonts w:ascii="Cambria Math" w:hAnsi="Cambria Math" w:cs="Cambria Math"/>
        </w:rPr>
        <w:t>𝘵𝘦</w:t>
      </w:r>
      <w:r w:rsidRPr="00215416">
        <w:t xml:space="preserve">́, </w:t>
      </w:r>
      <w:r w:rsidRPr="00215416">
        <w:rPr>
          <w:rFonts w:ascii="Cambria Math" w:hAnsi="Cambria Math" w:cs="Cambria Math"/>
        </w:rPr>
        <w:t>𝘤𝘦𝘴</w:t>
      </w:r>
      <w:r w:rsidRPr="00215416">
        <w:t xml:space="preserve"> </w:t>
      </w:r>
      <w:r w:rsidRPr="00215416">
        <w:rPr>
          <w:rFonts w:ascii="Cambria Math" w:hAnsi="Cambria Math" w:cs="Cambria Math"/>
        </w:rPr>
        <w:t>𝘳𝘦𝘤𝘩𝘦𝘳𝘤𝘩𝘦𝘴</w:t>
      </w:r>
      <w:r w:rsidRPr="00215416">
        <w:t xml:space="preserve"> </w:t>
      </w:r>
      <w:r w:rsidRPr="00215416">
        <w:rPr>
          <w:rFonts w:ascii="Cambria Math" w:hAnsi="Cambria Math" w:cs="Cambria Math"/>
        </w:rPr>
        <w:t>𝘰𝘶𝘷𝘳𝘦𝘯𝘵</w:t>
      </w:r>
      <w:r w:rsidRPr="00215416">
        <w:t xml:space="preserve"> </w:t>
      </w:r>
      <w:r w:rsidRPr="00215416">
        <w:rPr>
          <w:rFonts w:ascii="Cambria Math" w:hAnsi="Cambria Math" w:cs="Cambria Math"/>
        </w:rPr>
        <w:t>𝘥𝘦</w:t>
      </w:r>
      <w:r w:rsidRPr="00215416">
        <w:t xml:space="preserve"> </w:t>
      </w:r>
      <w:r w:rsidRPr="00215416">
        <w:rPr>
          <w:rFonts w:ascii="Cambria Math" w:hAnsi="Cambria Math" w:cs="Cambria Math"/>
        </w:rPr>
        <w:t>𝘳𝘦</w:t>
      </w:r>
      <w:r w:rsidRPr="00215416">
        <w:t>́</w:t>
      </w:r>
      <w:r w:rsidRPr="00215416">
        <w:rPr>
          <w:rFonts w:ascii="Cambria Math" w:hAnsi="Cambria Math" w:cs="Cambria Math"/>
        </w:rPr>
        <w:t>𝘦𝘭𝘭𝘦𝘴</w:t>
      </w:r>
      <w:r w:rsidRPr="00215416">
        <w:t xml:space="preserve"> </w:t>
      </w:r>
      <w:r w:rsidRPr="00215416">
        <w:rPr>
          <w:rFonts w:ascii="Cambria Math" w:hAnsi="Cambria Math" w:cs="Cambria Math"/>
        </w:rPr>
        <w:t>𝘱𝘦𝘳𝘴𝘱𝘦𝘤𝘵𝘪𝘷𝘦𝘴</w:t>
      </w:r>
      <w:r w:rsidRPr="00215416">
        <w:t xml:space="preserve"> </w:t>
      </w:r>
      <w:r w:rsidRPr="00215416">
        <w:rPr>
          <w:rFonts w:ascii="Cambria Math" w:hAnsi="Cambria Math" w:cs="Cambria Math"/>
        </w:rPr>
        <w:t>𝘱𝘰𝘶𝘳</w:t>
      </w:r>
      <w:r w:rsidRPr="00215416">
        <w:t xml:space="preserve"> </w:t>
      </w:r>
      <w:r w:rsidRPr="00215416">
        <w:rPr>
          <w:rFonts w:ascii="Cambria Math" w:hAnsi="Cambria Math" w:cs="Cambria Math"/>
        </w:rPr>
        <w:t>𝘢𝘪𝘥𝘦𝘳</w:t>
      </w:r>
      <w:r w:rsidRPr="00215416">
        <w:t xml:space="preserve"> </w:t>
      </w:r>
      <w:r w:rsidRPr="00215416">
        <w:rPr>
          <w:rFonts w:ascii="Cambria Math" w:hAnsi="Cambria Math" w:cs="Cambria Math"/>
        </w:rPr>
        <w:t>𝘯𝘰𝘴</w:t>
      </w:r>
      <w:r w:rsidRPr="00215416">
        <w:t xml:space="preserve"> </w:t>
      </w:r>
      <w:r w:rsidRPr="00215416">
        <w:rPr>
          <w:rFonts w:ascii="Cambria Math" w:hAnsi="Cambria Math" w:cs="Cambria Math"/>
        </w:rPr>
        <w:t>𝘤𝘰𝘮𝘮𝘶𝘯𝘢𝘶𝘵𝘦</w:t>
      </w:r>
      <w:r w:rsidRPr="00215416">
        <w:t>́</w:t>
      </w:r>
      <w:r w:rsidRPr="00215416">
        <w:rPr>
          <w:rFonts w:ascii="Cambria Math" w:hAnsi="Cambria Math" w:cs="Cambria Math"/>
        </w:rPr>
        <w:t>𝘴</w:t>
      </w:r>
      <w:r w:rsidRPr="00215416">
        <w:t xml:space="preserve"> </w:t>
      </w:r>
      <w:r w:rsidRPr="00215416">
        <w:rPr>
          <w:rFonts w:ascii="Cambria Math" w:hAnsi="Cambria Math" w:cs="Cambria Math"/>
        </w:rPr>
        <w:t>𝘢</w:t>
      </w:r>
      <w:r w:rsidRPr="00215416">
        <w:t xml:space="preserve">̀ </w:t>
      </w:r>
      <w:r w:rsidRPr="00215416">
        <w:rPr>
          <w:rFonts w:ascii="Cambria Math" w:hAnsi="Cambria Math" w:cs="Cambria Math"/>
        </w:rPr>
        <w:t>𝘴𝘦</w:t>
      </w:r>
      <w:r w:rsidRPr="00215416">
        <w:t xml:space="preserve"> </w:t>
      </w:r>
      <w:r w:rsidRPr="00215416">
        <w:rPr>
          <w:rFonts w:ascii="Cambria Math" w:hAnsi="Cambria Math" w:cs="Cambria Math"/>
        </w:rPr>
        <w:t>𝘳𝘦𝘭𝘦𝘷𝘦𝘳</w:t>
      </w:r>
      <w:r w:rsidRPr="00215416">
        <w:t xml:space="preserve"> </w:t>
      </w:r>
      <w:r w:rsidRPr="00215416">
        <w:rPr>
          <w:rFonts w:ascii="Cambria Math" w:hAnsi="Cambria Math" w:cs="Cambria Math"/>
        </w:rPr>
        <w:t>𝘦𝘵</w:t>
      </w:r>
      <w:r w:rsidRPr="00215416">
        <w:t xml:space="preserve"> </w:t>
      </w:r>
      <w:r w:rsidRPr="00215416">
        <w:rPr>
          <w:rFonts w:ascii="Cambria Math" w:hAnsi="Cambria Math" w:cs="Cambria Math"/>
        </w:rPr>
        <w:t>𝘢𝘷𝘢𝘯𝘤𝘦𝘳</w:t>
      </w:r>
      <w:r w:rsidRPr="00215416">
        <w:t xml:space="preserve"> </w:t>
      </w:r>
      <w:r w:rsidRPr="00215416">
        <w:rPr>
          <w:rFonts w:ascii="Cambria Math" w:hAnsi="Cambria Math" w:cs="Cambria Math"/>
        </w:rPr>
        <w:t>𝘷𝘦𝘳𝘴</w:t>
      </w:r>
      <w:r w:rsidRPr="00215416">
        <w:t xml:space="preserve"> </w:t>
      </w:r>
      <w:r w:rsidRPr="00215416">
        <w:rPr>
          <w:rFonts w:ascii="Cambria Math" w:hAnsi="Cambria Math" w:cs="Cambria Math"/>
        </w:rPr>
        <w:t>𝘭𝘦𝘶𝘳</w:t>
      </w:r>
      <w:r w:rsidRPr="00215416">
        <w:t xml:space="preserve"> </w:t>
      </w:r>
      <w:r w:rsidRPr="00215416">
        <w:rPr>
          <w:rFonts w:ascii="Cambria Math" w:hAnsi="Cambria Math" w:cs="Cambria Math"/>
        </w:rPr>
        <w:t>𝘥𝘪𝘨𝘯𝘪𝘵𝘦</w:t>
      </w:r>
      <w:r w:rsidRPr="00215416">
        <w:t>́ », a-t-il souligné.</w:t>
      </w:r>
    </w:p>
    <w:p w14:paraId="444C1110" w14:textId="77777777" w:rsidR="00215416" w:rsidRPr="00215416" w:rsidRDefault="00215416" w:rsidP="00215416">
      <w:r w:rsidRPr="00215416">
        <w:t xml:space="preserve">En évoquant l’avenir, il a insisté sur la nécessité de renforcer les synergies dès 2026, en créant des passerelles avec d’autres acteurs travaillant sur l’agroécologie et le développement durable. </w:t>
      </w:r>
      <w:proofErr w:type="gramStart"/>
      <w:r w:rsidRPr="00215416">
        <w:t>«</w:t>
      </w:r>
      <w:r w:rsidRPr="00215416">
        <w:rPr>
          <w:rFonts w:ascii="Cambria Math" w:hAnsi="Cambria Math" w:cs="Cambria Math"/>
        </w:rPr>
        <w:t>𝘓</w:t>
      </w:r>
      <w:proofErr w:type="gramEnd"/>
      <w:r w:rsidRPr="00215416">
        <w:t>’</w:t>
      </w:r>
      <w:r w:rsidRPr="00215416">
        <w:rPr>
          <w:rFonts w:ascii="Cambria Math" w:hAnsi="Cambria Math" w:cs="Cambria Math"/>
        </w:rPr>
        <w:t>𝘶𝘯𝘪𝘷𝘦𝘳𝘴𝘪𝘵𝘦</w:t>
      </w:r>
      <w:r w:rsidRPr="00215416">
        <w:t xml:space="preserve">́ </w:t>
      </w:r>
      <w:r w:rsidRPr="00215416">
        <w:rPr>
          <w:rFonts w:ascii="Cambria Math" w:hAnsi="Cambria Math" w:cs="Cambria Math"/>
        </w:rPr>
        <w:t>𝘦𝘴𝘵</w:t>
      </w:r>
      <w:r w:rsidRPr="00215416">
        <w:t xml:space="preserve"> </w:t>
      </w:r>
      <w:r w:rsidRPr="00215416">
        <w:rPr>
          <w:rFonts w:ascii="Cambria Math" w:hAnsi="Cambria Math" w:cs="Cambria Math"/>
        </w:rPr>
        <w:t>𝘢𝘶</w:t>
      </w:r>
      <w:r w:rsidRPr="00215416">
        <w:t xml:space="preserve"> </w:t>
      </w:r>
      <w:r w:rsidRPr="00215416">
        <w:rPr>
          <w:rFonts w:ascii="Cambria Math" w:hAnsi="Cambria Math" w:cs="Cambria Math"/>
        </w:rPr>
        <w:t>𝘴𝘦𝘳𝘷𝘪𝘤𝘦</w:t>
      </w:r>
      <w:r w:rsidRPr="00215416">
        <w:t xml:space="preserve"> </w:t>
      </w:r>
      <w:r w:rsidRPr="00215416">
        <w:rPr>
          <w:rFonts w:ascii="Cambria Math" w:hAnsi="Cambria Math" w:cs="Cambria Math"/>
        </w:rPr>
        <w:t>𝘥𝘦</w:t>
      </w:r>
      <w:r w:rsidRPr="00215416">
        <w:t xml:space="preserve"> </w:t>
      </w:r>
      <w:r w:rsidRPr="00215416">
        <w:rPr>
          <w:rFonts w:ascii="Cambria Math" w:hAnsi="Cambria Math" w:cs="Cambria Math"/>
        </w:rPr>
        <w:t>𝘭𝘢</w:t>
      </w:r>
      <w:r w:rsidRPr="00215416">
        <w:t xml:space="preserve"> </w:t>
      </w:r>
      <w:r w:rsidRPr="00215416">
        <w:rPr>
          <w:rFonts w:ascii="Cambria Math" w:hAnsi="Cambria Math" w:cs="Cambria Math"/>
        </w:rPr>
        <w:t>𝘯𝘢𝘵𝘪𝘰𝘯</w:t>
      </w:r>
      <w:r w:rsidRPr="00215416">
        <w:t xml:space="preserve"> </w:t>
      </w:r>
      <w:r w:rsidRPr="00215416">
        <w:rPr>
          <w:rFonts w:ascii="Cambria Math" w:hAnsi="Cambria Math" w:cs="Cambria Math"/>
        </w:rPr>
        <w:t>𝘦𝘵</w:t>
      </w:r>
      <w:r w:rsidRPr="00215416">
        <w:t xml:space="preserve"> </w:t>
      </w:r>
      <w:r w:rsidRPr="00215416">
        <w:rPr>
          <w:rFonts w:ascii="Cambria Math" w:hAnsi="Cambria Math" w:cs="Cambria Math"/>
        </w:rPr>
        <w:t>𝘥𝘦𝘴</w:t>
      </w:r>
      <w:r w:rsidRPr="00215416">
        <w:t xml:space="preserve"> </w:t>
      </w:r>
      <w:r w:rsidRPr="00215416">
        <w:rPr>
          <w:rFonts w:ascii="Cambria Math" w:hAnsi="Cambria Math" w:cs="Cambria Math"/>
        </w:rPr>
        <w:t>𝘤𝘰𝘮𝘮𝘶𝘯𝘢𝘶𝘵𝘦</w:t>
      </w:r>
      <w:r w:rsidRPr="00215416">
        <w:t>́</w:t>
      </w:r>
      <w:r w:rsidRPr="00215416">
        <w:rPr>
          <w:rFonts w:ascii="Cambria Math" w:hAnsi="Cambria Math" w:cs="Cambria Math"/>
        </w:rPr>
        <w:t>𝘴</w:t>
      </w:r>
      <w:r w:rsidRPr="00215416">
        <w:t xml:space="preserve">. </w:t>
      </w:r>
      <w:proofErr w:type="gramStart"/>
      <w:r w:rsidRPr="00215416">
        <w:rPr>
          <w:rFonts w:ascii="Cambria Math" w:hAnsi="Cambria Math" w:cs="Cambria Math"/>
        </w:rPr>
        <w:t>𝘌𝘭𝘭𝘦</w:t>
      </w:r>
      <w:proofErr w:type="gramEnd"/>
      <w:r w:rsidRPr="00215416">
        <w:t xml:space="preserve"> </w:t>
      </w:r>
      <w:r w:rsidRPr="00215416">
        <w:rPr>
          <w:rFonts w:ascii="Cambria Math" w:hAnsi="Cambria Math" w:cs="Cambria Math"/>
        </w:rPr>
        <w:t>𝘦𝘴𝘵</w:t>
      </w:r>
      <w:r w:rsidRPr="00215416">
        <w:t xml:space="preserve"> </w:t>
      </w:r>
      <w:r w:rsidRPr="00215416">
        <w:rPr>
          <w:rFonts w:ascii="Cambria Math" w:hAnsi="Cambria Math" w:cs="Cambria Math"/>
        </w:rPr>
        <w:t>𝘭𝘢</w:t>
      </w:r>
      <w:r w:rsidRPr="00215416">
        <w:t xml:space="preserve"> </w:t>
      </w:r>
      <w:r w:rsidRPr="00215416">
        <w:rPr>
          <w:rFonts w:ascii="Cambria Math" w:hAnsi="Cambria Math" w:cs="Cambria Math"/>
        </w:rPr>
        <w:t>𝘭𝘰𝘤𝘰𝘮𝘰𝘵𝘪𝘷𝘦</w:t>
      </w:r>
      <w:r w:rsidRPr="00215416">
        <w:t xml:space="preserve"> </w:t>
      </w:r>
      <w:r w:rsidRPr="00215416">
        <w:rPr>
          <w:rFonts w:ascii="Cambria Math" w:hAnsi="Cambria Math" w:cs="Cambria Math"/>
        </w:rPr>
        <w:t>𝘥𝘶</w:t>
      </w:r>
      <w:r w:rsidRPr="00215416">
        <w:t xml:space="preserve"> </w:t>
      </w:r>
      <w:r w:rsidRPr="00215416">
        <w:rPr>
          <w:rFonts w:ascii="Cambria Math" w:hAnsi="Cambria Math" w:cs="Cambria Math"/>
        </w:rPr>
        <w:t>𝘤𝘩𝘢𝘯𝘨𝘦𝘮𝘦𝘯𝘵</w:t>
      </w:r>
      <w:r w:rsidRPr="00215416">
        <w:t xml:space="preserve"> </w:t>
      </w:r>
      <w:r w:rsidRPr="00215416">
        <w:rPr>
          <w:rFonts w:ascii="Cambria Math" w:hAnsi="Cambria Math" w:cs="Cambria Math"/>
        </w:rPr>
        <w:t>𝘴𝘰𝘤𝘪𝘢𝘭</w:t>
      </w:r>
      <w:r w:rsidRPr="00215416">
        <w:t xml:space="preserve"> </w:t>
      </w:r>
      <w:r w:rsidRPr="00215416">
        <w:rPr>
          <w:rFonts w:ascii="Cambria Math" w:hAnsi="Cambria Math" w:cs="Cambria Math"/>
        </w:rPr>
        <w:t>𝘦𝘵</w:t>
      </w:r>
      <w:r w:rsidRPr="00215416">
        <w:t xml:space="preserve"> </w:t>
      </w:r>
      <w:r w:rsidRPr="00215416">
        <w:rPr>
          <w:rFonts w:ascii="Cambria Math" w:hAnsi="Cambria Math" w:cs="Cambria Math"/>
        </w:rPr>
        <w:t>𝘥𝘶</w:t>
      </w:r>
      <w:r w:rsidRPr="00215416">
        <w:t xml:space="preserve"> </w:t>
      </w:r>
      <w:r w:rsidRPr="00215416">
        <w:rPr>
          <w:rFonts w:ascii="Cambria Math" w:hAnsi="Cambria Math" w:cs="Cambria Math"/>
        </w:rPr>
        <w:t>𝘥𝘦</w:t>
      </w:r>
      <w:r w:rsidRPr="00215416">
        <w:t>́</w:t>
      </w:r>
      <w:r w:rsidRPr="00215416">
        <w:rPr>
          <w:rFonts w:ascii="Cambria Math" w:hAnsi="Cambria Math" w:cs="Cambria Math"/>
        </w:rPr>
        <w:t>𝘷𝘦𝘭𝘰𝘱𝘱𝘦𝘮𝘦𝘯𝘵</w:t>
      </w:r>
      <w:r w:rsidRPr="00215416">
        <w:t xml:space="preserve"> </w:t>
      </w:r>
      <w:r w:rsidRPr="00215416">
        <w:rPr>
          <w:rFonts w:ascii="Cambria Math" w:hAnsi="Cambria Math" w:cs="Cambria Math"/>
        </w:rPr>
        <w:t>𝘤𝘰𝘮𝘮𝘶𝘯𝘢𝘶𝘵𝘢𝘪𝘳𝘦</w:t>
      </w:r>
      <w:r w:rsidRPr="00215416">
        <w:t xml:space="preserve">, </w:t>
      </w:r>
      <w:r w:rsidRPr="00215416">
        <w:rPr>
          <w:rFonts w:ascii="Cambria Math" w:hAnsi="Cambria Math" w:cs="Cambria Math"/>
        </w:rPr>
        <w:t>𝘢</w:t>
      </w:r>
      <w:r w:rsidRPr="00215416">
        <w:t xml:space="preserve">̀ </w:t>
      </w:r>
      <w:r w:rsidRPr="00215416">
        <w:rPr>
          <w:rFonts w:ascii="Cambria Math" w:hAnsi="Cambria Math" w:cs="Cambria Math"/>
        </w:rPr>
        <w:t>𝘤𝘰𝘯𝘥𝘪𝘵𝘪𝘰𝘯</w:t>
      </w:r>
      <w:r w:rsidRPr="00215416">
        <w:t xml:space="preserve"> </w:t>
      </w:r>
      <w:r w:rsidRPr="00215416">
        <w:rPr>
          <w:rFonts w:ascii="Cambria Math" w:hAnsi="Cambria Math" w:cs="Cambria Math"/>
        </w:rPr>
        <w:t>𝘥𝘦</w:t>
      </w:r>
      <w:r w:rsidRPr="00215416">
        <w:t xml:space="preserve"> </w:t>
      </w:r>
      <w:r w:rsidRPr="00215416">
        <w:rPr>
          <w:rFonts w:ascii="Cambria Math" w:hAnsi="Cambria Math" w:cs="Cambria Math"/>
        </w:rPr>
        <w:t>𝘣𝘢</w:t>
      </w:r>
      <w:r w:rsidRPr="00215416">
        <w:rPr>
          <w:rFonts w:ascii="Aptos" w:hAnsi="Aptos" w:cs="Aptos"/>
        </w:rPr>
        <w:t>̂</w:t>
      </w:r>
      <w:r w:rsidRPr="00215416">
        <w:rPr>
          <w:rFonts w:ascii="Cambria Math" w:hAnsi="Cambria Math" w:cs="Cambria Math"/>
        </w:rPr>
        <w:t>𝘵𝘪𝘳</w:t>
      </w:r>
      <w:r w:rsidRPr="00215416">
        <w:t xml:space="preserve"> </w:t>
      </w:r>
      <w:r w:rsidRPr="00215416">
        <w:rPr>
          <w:rFonts w:ascii="Cambria Math" w:hAnsi="Cambria Math" w:cs="Cambria Math"/>
        </w:rPr>
        <w:t>𝘥𝘦𝘴</w:t>
      </w:r>
      <w:r w:rsidRPr="00215416">
        <w:t xml:space="preserve"> </w:t>
      </w:r>
      <w:r w:rsidRPr="00215416">
        <w:rPr>
          <w:rFonts w:ascii="Cambria Math" w:hAnsi="Cambria Math" w:cs="Cambria Math"/>
        </w:rPr>
        <w:t>𝘱𝘢𝘳𝘵𝘦𝘯𝘢𝘳𝘪𝘢𝘵𝘴</w:t>
      </w:r>
      <w:r w:rsidRPr="00215416">
        <w:t xml:space="preserve"> </w:t>
      </w:r>
      <w:r w:rsidRPr="00215416">
        <w:rPr>
          <w:rFonts w:ascii="Cambria Math" w:hAnsi="Cambria Math" w:cs="Cambria Math"/>
        </w:rPr>
        <w:t>𝘧𝘳𝘶𝘤𝘵𝘶𝘦𝘶𝘹</w:t>
      </w:r>
      <w:r w:rsidRPr="00215416">
        <w:t xml:space="preserve"> </w:t>
      </w:r>
      <w:r w:rsidRPr="00215416">
        <w:rPr>
          <w:rFonts w:ascii="Cambria Math" w:hAnsi="Cambria Math" w:cs="Cambria Math"/>
        </w:rPr>
        <w:t>𝘢𝘷𝘦𝘤</w:t>
      </w:r>
      <w:r w:rsidRPr="00215416">
        <w:t xml:space="preserve"> </w:t>
      </w:r>
      <w:r w:rsidRPr="00215416">
        <w:rPr>
          <w:rFonts w:ascii="Cambria Math" w:hAnsi="Cambria Math" w:cs="Cambria Math"/>
        </w:rPr>
        <w:t>𝘭𝘦𝘴</w:t>
      </w:r>
      <w:r w:rsidRPr="00215416">
        <w:t xml:space="preserve"> </w:t>
      </w:r>
      <w:r w:rsidRPr="00215416">
        <w:rPr>
          <w:rFonts w:ascii="Cambria Math" w:hAnsi="Cambria Math" w:cs="Cambria Math"/>
        </w:rPr>
        <w:t>𝘢𝘤𝘵𝘦𝘶𝘳𝘴</w:t>
      </w:r>
      <w:r w:rsidRPr="00215416">
        <w:t xml:space="preserve"> </w:t>
      </w:r>
      <w:r w:rsidRPr="00215416">
        <w:rPr>
          <w:rFonts w:ascii="Cambria Math" w:hAnsi="Cambria Math" w:cs="Cambria Math"/>
        </w:rPr>
        <w:t>𝘥𝘦</w:t>
      </w:r>
      <w:r w:rsidRPr="00215416">
        <w:t xml:space="preserve"> </w:t>
      </w:r>
      <w:r w:rsidRPr="00215416">
        <w:rPr>
          <w:rFonts w:ascii="Cambria Math" w:hAnsi="Cambria Math" w:cs="Cambria Math"/>
        </w:rPr>
        <w:t>𝘵𝘦𝘳𝘳𝘢𝘪𝘯</w:t>
      </w:r>
      <w:r w:rsidRPr="00215416">
        <w:t xml:space="preserve"> », a-t-il affirmé.</w:t>
      </w:r>
    </w:p>
    <w:p w14:paraId="3537654F" w14:textId="77777777" w:rsidR="00215416" w:rsidRPr="00215416" w:rsidRDefault="00215416" w:rsidP="00215416">
      <w:r w:rsidRPr="00215416">
        <w:t>Le forum des parties prenantes, qui regroupe près de soixante organisations et associations, est désormais un cadre d’échanges incontournable entre chercheurs et acteurs de terrain. Pour Pr Jacques NANEMA, coordinateur des activités du projet au Burkina Faso, cette dynamique doit se poursuivre afin que les cultures négligées cessent de l’être et deviennent des ressources stratégiques pour la souveraineté alimentaire et la résilience des sociétés.</w:t>
      </w:r>
    </w:p>
    <w:p w14:paraId="29366104" w14:textId="77777777" w:rsidR="00215416" w:rsidRPr="00215416" w:rsidRDefault="00215416" w:rsidP="00215416">
      <w:r w:rsidRPr="00215416">
        <w:t>En rappel, le projet ORPH-CROP, actuellement en cours, est bien la suite et le complément de SUSTLIVES au Burkina Faso et au Niger. L’équipe de mise en œuvre va travailler à améliorer les acquis en valorisant les chaînes de valeur des cultures négligées et sous-utilisées, pour renforcer la sécurité alimentaire, la résilience climatique et les moyens de subsistance des communautés rurales.</w:t>
      </w:r>
    </w:p>
    <w:p w14:paraId="26349DB6" w14:textId="77777777" w:rsidR="00215416" w:rsidRPr="00215416" w:rsidRDefault="00215416" w:rsidP="00215416">
      <w:proofErr w:type="gramStart"/>
      <w:r w:rsidRPr="00215416">
        <w:rPr>
          <w:rFonts w:ascii="Cambria Math" w:hAnsi="Cambria Math" w:cs="Cambria Math"/>
        </w:rPr>
        <w:lastRenderedPageBreak/>
        <w:t>𝘾𝙤𝙢</w:t>
      </w:r>
      <w:r w:rsidRPr="00215416">
        <w:t>.</w:t>
      </w:r>
      <w:r w:rsidRPr="00215416">
        <w:rPr>
          <w:rFonts w:ascii="Cambria Math" w:hAnsi="Cambria Math" w:cs="Cambria Math"/>
        </w:rPr>
        <w:t>𝙐𝙅𝙆𝙕</w:t>
      </w:r>
      <w:proofErr w:type="gramEnd"/>
    </w:p>
    <w:p w14:paraId="6F69C60D" w14:textId="77777777" w:rsidR="00627A4B" w:rsidRDefault="00627A4B"/>
    <w:sectPr w:rsidR="00627A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20"/>
    <w:rsid w:val="00215416"/>
    <w:rsid w:val="00293B93"/>
    <w:rsid w:val="00552BC7"/>
    <w:rsid w:val="00564AAD"/>
    <w:rsid w:val="00627A4B"/>
    <w:rsid w:val="0066057A"/>
    <w:rsid w:val="006A5120"/>
    <w:rsid w:val="00A17C93"/>
    <w:rsid w:val="00B01777"/>
    <w:rsid w:val="00B6125A"/>
    <w:rsid w:val="00C912C6"/>
    <w:rsid w:val="00D250B6"/>
    <w:rsid w:val="00E6737C"/>
    <w:rsid w:val="00EB3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7484"/>
  <w15:chartTrackingRefBased/>
  <w15:docId w15:val="{FEF583CD-01B4-4330-B48F-53B7A3AF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5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5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512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512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512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512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512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512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512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512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512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512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512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512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51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51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51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5120"/>
    <w:rPr>
      <w:rFonts w:eastAsiaTheme="majorEastAsia" w:cstheme="majorBidi"/>
      <w:color w:val="272727" w:themeColor="text1" w:themeTint="D8"/>
    </w:rPr>
  </w:style>
  <w:style w:type="paragraph" w:styleId="Titre">
    <w:name w:val="Title"/>
    <w:basedOn w:val="Normal"/>
    <w:next w:val="Normal"/>
    <w:link w:val="TitreCar"/>
    <w:uiPriority w:val="10"/>
    <w:qFormat/>
    <w:rsid w:val="006A5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51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512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51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5120"/>
    <w:pPr>
      <w:spacing w:before="160"/>
      <w:jc w:val="center"/>
    </w:pPr>
    <w:rPr>
      <w:i/>
      <w:iCs/>
      <w:color w:val="404040" w:themeColor="text1" w:themeTint="BF"/>
    </w:rPr>
  </w:style>
  <w:style w:type="character" w:customStyle="1" w:styleId="CitationCar">
    <w:name w:val="Citation Car"/>
    <w:basedOn w:val="Policepardfaut"/>
    <w:link w:val="Citation"/>
    <w:uiPriority w:val="29"/>
    <w:rsid w:val="006A5120"/>
    <w:rPr>
      <w:i/>
      <w:iCs/>
      <w:color w:val="404040" w:themeColor="text1" w:themeTint="BF"/>
    </w:rPr>
  </w:style>
  <w:style w:type="paragraph" w:styleId="Paragraphedeliste">
    <w:name w:val="List Paragraph"/>
    <w:basedOn w:val="Normal"/>
    <w:uiPriority w:val="34"/>
    <w:qFormat/>
    <w:rsid w:val="006A5120"/>
    <w:pPr>
      <w:ind w:left="720"/>
      <w:contextualSpacing/>
    </w:pPr>
  </w:style>
  <w:style w:type="character" w:styleId="Accentuationintense">
    <w:name w:val="Intense Emphasis"/>
    <w:basedOn w:val="Policepardfaut"/>
    <w:uiPriority w:val="21"/>
    <w:qFormat/>
    <w:rsid w:val="006A5120"/>
    <w:rPr>
      <w:i/>
      <w:iCs/>
      <w:color w:val="0F4761" w:themeColor="accent1" w:themeShade="BF"/>
    </w:rPr>
  </w:style>
  <w:style w:type="paragraph" w:styleId="Citationintense">
    <w:name w:val="Intense Quote"/>
    <w:basedOn w:val="Normal"/>
    <w:next w:val="Normal"/>
    <w:link w:val="CitationintenseCar"/>
    <w:uiPriority w:val="30"/>
    <w:qFormat/>
    <w:rsid w:val="006A5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5120"/>
    <w:rPr>
      <w:i/>
      <w:iCs/>
      <w:color w:val="0F4761" w:themeColor="accent1" w:themeShade="BF"/>
    </w:rPr>
  </w:style>
  <w:style w:type="character" w:styleId="Rfrenceintense">
    <w:name w:val="Intense Reference"/>
    <w:basedOn w:val="Policepardfaut"/>
    <w:uiPriority w:val="32"/>
    <w:qFormat/>
    <w:rsid w:val="006A51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665</Words>
  <Characters>3660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2026-01-22T10:53:00Z</dcterms:created>
  <dcterms:modified xsi:type="dcterms:W3CDTF">2026-01-22T10:53:00Z</dcterms:modified>
</cp:coreProperties>
</file>